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AD27" w14:textId="77777777" w:rsidR="00E71490" w:rsidRPr="00E71490" w:rsidRDefault="00E71490" w:rsidP="00E714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REGIMENTO ELEITORAL DA SOCIEDADE CIVIL</w:t>
      </w:r>
    </w:p>
    <w:p w14:paraId="59FFAEF9" w14:textId="77777777" w:rsidR="00E71490" w:rsidRPr="00E71490" w:rsidRDefault="00E71490" w:rsidP="00E714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CONSELHO MUNICIPAL SOBRE DROGAS – COMAD</w:t>
      </w:r>
    </w:p>
    <w:p w14:paraId="2D9DB6F7" w14:textId="4E87F569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80E3F8" w14:textId="77777777" w:rsidR="00E71490" w:rsidRPr="00E71490" w:rsidRDefault="00E71490" w:rsidP="00E714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O Conselho Municipal sobre Drogas – COMAD, por meio da Comissão Eleitoral instituída por ato próprio, convoca as </w:t>
      </w: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organizações da sociedade civil, entidades, instituições e movimentos sociais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que atuam na temática das drogas para participarem do processo eleitoral destinado à escolha de seus representantes para composição do COMAD, nos termos da Lei Municipal nº ________, de ___ </w:t>
      </w:r>
      <w:proofErr w:type="spellStart"/>
      <w:r w:rsidRPr="00E71490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__________ </w:t>
      </w:r>
      <w:proofErr w:type="spellStart"/>
      <w:r w:rsidRPr="00E71490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____</w:t>
      </w: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para o mandato de ___ (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>) anos.</w:t>
      </w:r>
    </w:p>
    <w:p w14:paraId="69B66A72" w14:textId="50DE8B5E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1E90F3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</w:t>
      </w:r>
    </w:p>
    <w:p w14:paraId="2DAB8595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FINALIDADE E DOS PRINCÍPIOS</w:t>
      </w:r>
    </w:p>
    <w:p w14:paraId="28306DA9" w14:textId="77777777" w:rsidR="00E71490" w:rsidRPr="00E71490" w:rsidRDefault="00E71490" w:rsidP="00E714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 presente Regimento Eleitoral tem por finalidade estabelecer as normas e procedimentos para a eleição dos representantes da Sociedade Civil que integrarão o Conselho Municipal sobre Drogas – COMAD.</w:t>
      </w:r>
    </w:p>
    <w:p w14:paraId="2EAE4976" w14:textId="77777777" w:rsid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 processo eleitoral será orientado pelos princípios da: </w:t>
      </w:r>
    </w:p>
    <w:p w14:paraId="64EBBFA3" w14:textId="1D9D17FF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E71490">
        <w:rPr>
          <w:rFonts w:ascii="Arial" w:eastAsia="Times New Roman" w:hAnsi="Arial" w:cs="Arial"/>
          <w:sz w:val="24"/>
          <w:szCs w:val="24"/>
          <w:lang w:eastAsia="pt-BR"/>
        </w:rPr>
        <w:t>participação</w:t>
      </w:r>
      <w:proofErr w:type="gramEnd"/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democrática;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 – transparência e publicidade;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III – paridade entre Poder Público e Sociedade Civil;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IV – respeito à diversidade de atores sociais;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V – fortalecimento do controle social.</w:t>
      </w:r>
    </w:p>
    <w:p w14:paraId="4323C8D9" w14:textId="04958745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DD179B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II</w:t>
      </w:r>
    </w:p>
    <w:p w14:paraId="12DF68EF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VAGAS E DOS SEGMENTOS REPRESENTADOS</w:t>
      </w:r>
    </w:p>
    <w:p w14:paraId="1FC94136" w14:textId="77777777" w:rsidR="00E71490" w:rsidRPr="00E71490" w:rsidRDefault="00E71490" w:rsidP="00E714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Serão eleitas ___ (__) organizações da sociedade civil, conforme previsto na Lei Municipal de criação do COMAD, distribuídas entre os seguintes segmentos, conforme definição municipal:</w:t>
      </w:r>
    </w:p>
    <w:p w14:paraId="06D78ACA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>I – comunidade acadêmico-científica, de notório saber na área de políticas sobre drogas;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 – organizações da sociedade civil que desenvolvam ações de prevenção, cuidado, tratamento, redução de danos e reinserção social relacionadas ao uso de álcool e outras drogas;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III – entidades representativas de trabalhadores e/ou conselhos profissionais;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IV – fóruns, coletivos ou movimentos sociais que atuem na temática das drogas;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 – entidades e movimentos representativos de usuários e/ou familiares, incluindo grupos de mútua ajuda.</w:t>
      </w:r>
    </w:p>
    <w:p w14:paraId="15F41684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>Parágrafo único. Cada organização eleita indicará 01 (um) representante titular e 01 (um) suplente.</w:t>
      </w:r>
    </w:p>
    <w:p w14:paraId="50108318" w14:textId="777307AD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8211F4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III</w:t>
      </w:r>
    </w:p>
    <w:p w14:paraId="2CF77623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COMISSÃO ELEITORAL</w:t>
      </w:r>
    </w:p>
    <w:p w14:paraId="2C7BF4E8" w14:textId="44FD11A5" w:rsidR="00E71490" w:rsidRPr="00E71490" w:rsidRDefault="00E71490" w:rsidP="00E714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 processo eleitoral será conduzido por Comissão Eleitoral instituída pelo COMAD, composta por, no mínimo, ___ (__) membros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15F0FB" w14:textId="77777777" w:rsid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Compete à Comissão Eleitoral: </w:t>
      </w:r>
    </w:p>
    <w:p w14:paraId="2A6F3A1B" w14:textId="3B9ACF78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E71490">
        <w:rPr>
          <w:rFonts w:ascii="Arial" w:eastAsia="Times New Roman" w:hAnsi="Arial" w:cs="Arial"/>
          <w:sz w:val="24"/>
          <w:szCs w:val="24"/>
          <w:lang w:eastAsia="pt-BR"/>
        </w:rPr>
        <w:t>elaborar e divulgar</w:t>
      </w:r>
      <w:proofErr w:type="gramEnd"/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 edital de convocação;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 – definir e divulgar o cronograma eleitoral;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III – receber, analisar e homologar as inscrições;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IV – apreciar recursos;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V – coordenar a Assembleia Eleitoral;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VI – proclamar e divulgar o resultado final.</w:t>
      </w:r>
    </w:p>
    <w:p w14:paraId="0814DEC6" w14:textId="12FA7F19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B317EA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IV</w:t>
      </w:r>
    </w:p>
    <w:p w14:paraId="28A93883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INSCRIÇÕES E DA HABILITAÇÃO</w:t>
      </w:r>
    </w:p>
    <w:p w14:paraId="7EE9BE85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Poderão inscrever-se organizações da sociedade civil com atuação comprovada no município ou região, relacionadas à política sobre drogas.</w:t>
      </w:r>
    </w:p>
    <w:p w14:paraId="51F16832" w14:textId="3A2D5B6E" w:rsidR="00E71490" w:rsidRPr="00E71490" w:rsidRDefault="00E71490" w:rsidP="00E71490">
      <w:pPr>
        <w:pStyle w:val="NormalWeb"/>
        <w:rPr>
          <w:rFonts w:ascii="Arial" w:hAnsi="Arial" w:cs="Arial"/>
        </w:rPr>
      </w:pPr>
      <w:r w:rsidRPr="00E71490">
        <w:rPr>
          <w:rFonts w:ascii="Arial" w:hAnsi="Arial" w:cs="Arial"/>
          <w:b/>
          <w:bCs/>
        </w:rPr>
        <w:t>Art. 7º</w:t>
      </w:r>
      <w:r w:rsidRPr="00E71490">
        <w:rPr>
          <w:rFonts w:ascii="Arial" w:hAnsi="Arial" w:cs="Arial"/>
        </w:rPr>
        <w:t xml:space="preserve"> As inscrições das organizações da sociedade civil ocorrerão no período de </w:t>
      </w:r>
      <w:r w:rsidRPr="00E71490">
        <w:rPr>
          <w:rStyle w:val="Forte"/>
          <w:rFonts w:ascii="Arial" w:hAnsi="Arial" w:cs="Arial"/>
          <w:i/>
          <w:iCs/>
        </w:rPr>
        <w:t>/</w:t>
      </w:r>
      <w:r w:rsidRPr="00E71490">
        <w:rPr>
          <w:rFonts w:ascii="Arial" w:hAnsi="Arial" w:cs="Arial"/>
        </w:rPr>
        <w:t xml:space="preserve">/_____ a </w:t>
      </w:r>
      <w:r w:rsidRPr="00E71490">
        <w:rPr>
          <w:rStyle w:val="Forte"/>
          <w:rFonts w:ascii="Arial" w:hAnsi="Arial" w:cs="Arial"/>
          <w:i/>
          <w:iCs/>
        </w:rPr>
        <w:t>/</w:t>
      </w:r>
      <w:r w:rsidRPr="00E71490">
        <w:rPr>
          <w:rFonts w:ascii="Arial" w:hAnsi="Arial" w:cs="Arial"/>
        </w:rPr>
        <w:t>/_____, podendo ser realizadas:</w:t>
      </w:r>
    </w:p>
    <w:p w14:paraId="3537252D" w14:textId="2C2D819B" w:rsidR="00E71490" w:rsidRPr="00E71490" w:rsidRDefault="00E71490" w:rsidP="00E71490">
      <w:pPr>
        <w:pStyle w:val="NormalWeb"/>
        <w:rPr>
          <w:rFonts w:ascii="Arial" w:hAnsi="Arial" w:cs="Arial"/>
        </w:rPr>
      </w:pPr>
      <w:r w:rsidRPr="00E71490">
        <w:rPr>
          <w:rFonts w:ascii="Arial" w:hAnsi="Arial" w:cs="Arial"/>
        </w:rPr>
        <w:t xml:space="preserve">I – </w:t>
      </w:r>
      <w:proofErr w:type="gramStart"/>
      <w:r w:rsidRPr="00E71490">
        <w:rPr>
          <w:rFonts w:ascii="Arial" w:hAnsi="Arial" w:cs="Arial"/>
        </w:rPr>
        <w:t>presencialmente</w:t>
      </w:r>
      <w:proofErr w:type="gramEnd"/>
      <w:r w:rsidRPr="00E71490">
        <w:rPr>
          <w:rFonts w:ascii="Arial" w:hAnsi="Arial" w:cs="Arial"/>
        </w:rPr>
        <w:t>, no</w:t>
      </w:r>
      <w:r w:rsidR="00EA65DD">
        <w:rPr>
          <w:rFonts w:ascii="Arial" w:hAnsi="Arial" w:cs="Arial"/>
        </w:rPr>
        <w:t xml:space="preserve"> </w:t>
      </w:r>
      <w:r w:rsidRPr="00E71490">
        <w:rPr>
          <w:rFonts w:ascii="Arial" w:hAnsi="Arial" w:cs="Arial"/>
        </w:rPr>
        <w:t>endereço</w:t>
      </w:r>
      <w:r w:rsidR="00EA65DD">
        <w:rPr>
          <w:rFonts w:ascii="Arial" w:hAnsi="Arial" w:cs="Arial"/>
        </w:rPr>
        <w:t xml:space="preserve"> ___________</w:t>
      </w:r>
    </w:p>
    <w:p w14:paraId="1F99EF1D" w14:textId="6C8DA74A" w:rsidR="00E71490" w:rsidRPr="00E71490" w:rsidRDefault="00E71490" w:rsidP="00E71490">
      <w:pPr>
        <w:pStyle w:val="NormalWeb"/>
        <w:rPr>
          <w:rFonts w:ascii="Arial" w:hAnsi="Arial" w:cs="Arial"/>
        </w:rPr>
      </w:pPr>
      <w:r w:rsidRPr="00E71490">
        <w:rPr>
          <w:rFonts w:ascii="Arial" w:hAnsi="Arial" w:cs="Arial"/>
        </w:rPr>
        <w:t xml:space="preserve">II – </w:t>
      </w:r>
      <w:proofErr w:type="gramStart"/>
      <w:r w:rsidRPr="00E71490">
        <w:rPr>
          <w:rFonts w:ascii="Arial" w:hAnsi="Arial" w:cs="Arial"/>
        </w:rPr>
        <w:t>por</w:t>
      </w:r>
      <w:proofErr w:type="gramEnd"/>
      <w:r w:rsidRPr="00E71490">
        <w:rPr>
          <w:rFonts w:ascii="Arial" w:hAnsi="Arial" w:cs="Arial"/>
        </w:rPr>
        <w:t xml:space="preserve"> meio eletrônico, mediante envio da documentação para o e-mail</w:t>
      </w:r>
      <w:r w:rsidR="00EA65DD">
        <w:rPr>
          <w:rFonts w:ascii="Arial" w:hAnsi="Arial" w:cs="Arial"/>
        </w:rPr>
        <w:t xml:space="preserve"> </w:t>
      </w:r>
      <w:proofErr w:type="spellStart"/>
      <w:r w:rsidR="00EA65DD">
        <w:rPr>
          <w:rFonts w:ascii="Arial" w:hAnsi="Arial" w:cs="Arial"/>
        </w:rPr>
        <w:t>xxxx@xxxxxx</w:t>
      </w:r>
      <w:proofErr w:type="spellEnd"/>
      <w:r w:rsidRPr="00E71490">
        <w:rPr>
          <w:rFonts w:ascii="Arial" w:hAnsi="Arial" w:cs="Arial"/>
        </w:rPr>
        <w:t>.</w:t>
      </w:r>
    </w:p>
    <w:p w14:paraId="683EF8B6" w14:textId="6F76F51D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14A740" w14:textId="77777777" w:rsid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Para fins de habilitação, as organizações deverão apresentar, no mínimo:</w:t>
      </w:r>
    </w:p>
    <w:p w14:paraId="52D85CD2" w14:textId="0DCAA47A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I – </w:t>
      </w:r>
      <w:proofErr w:type="gramStart"/>
      <w:r w:rsidRPr="00E71490">
        <w:rPr>
          <w:rFonts w:ascii="Arial" w:eastAsia="Times New Roman" w:hAnsi="Arial" w:cs="Arial"/>
          <w:sz w:val="24"/>
          <w:szCs w:val="24"/>
          <w:lang w:eastAsia="pt-BR"/>
        </w:rPr>
        <w:t>formulário</w:t>
      </w:r>
      <w:proofErr w:type="gramEnd"/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de inscrição preenchido;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 – ato constitutivo ou estatuto da entidade, quando houver;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III – documento que comprove atuação na área nos últimos 12 (doze) meses;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br/>
        <w:t>IV – indicação formal de representante titular e suplente.</w:t>
      </w:r>
    </w:p>
    <w:p w14:paraId="516DC40C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Parágrafo único. A Comissão Eleitoral poderá solicitar documentação complementar, quando necessário.</w:t>
      </w:r>
    </w:p>
    <w:p w14:paraId="7B06DF71" w14:textId="5D610E4D" w:rsid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6E87D2" w14:textId="77777777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B6DF25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V</w:t>
      </w:r>
    </w:p>
    <w:p w14:paraId="6F9B7A43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ANÁLISE DAS INSCRIÇÕES E DOS RECURSOS</w:t>
      </w:r>
    </w:p>
    <w:p w14:paraId="3AAE44CA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A Comissão Eleitoral divulgará a relação das organizações habilitadas e não habilitadas no prazo estabelecido no cronograma.</w:t>
      </w:r>
    </w:p>
    <w:p w14:paraId="38A2F7AB" w14:textId="77777777" w:rsidR="00EA65DD" w:rsidRPr="00EA65DD" w:rsidRDefault="00EA65DD" w:rsidP="00EA65DD">
      <w:pPr>
        <w:pStyle w:val="NormalWeb"/>
        <w:rPr>
          <w:rFonts w:ascii="Arial" w:hAnsi="Arial" w:cs="Arial"/>
        </w:rPr>
      </w:pPr>
      <w:r w:rsidRPr="00EA65DD">
        <w:rPr>
          <w:rStyle w:val="Forte"/>
          <w:rFonts w:ascii="Arial" w:hAnsi="Arial" w:cs="Arial"/>
        </w:rPr>
        <w:t>Art. 10</w:t>
      </w:r>
      <w:r w:rsidRPr="00EA65DD">
        <w:rPr>
          <w:rFonts w:ascii="Arial" w:hAnsi="Arial" w:cs="Arial"/>
        </w:rPr>
        <w:t xml:space="preserve"> As organizações não habilitadas poderão interpor recurso no prazo de ___ (__) dias, contados da divulgação do resultado preliminar das habilitações, por meio de requerimento formal:</w:t>
      </w:r>
    </w:p>
    <w:p w14:paraId="217232C8" w14:textId="77777777" w:rsidR="00EA65DD" w:rsidRDefault="00EA65DD" w:rsidP="00EA65DD">
      <w:pPr>
        <w:pStyle w:val="NormalWeb"/>
        <w:rPr>
          <w:rFonts w:ascii="Arial" w:hAnsi="Arial" w:cs="Arial"/>
        </w:rPr>
      </w:pPr>
      <w:r w:rsidRPr="00EA65DD">
        <w:rPr>
          <w:rFonts w:ascii="Arial" w:hAnsi="Arial" w:cs="Arial"/>
        </w:rPr>
        <w:t xml:space="preserve">I – </w:t>
      </w:r>
      <w:proofErr w:type="gramStart"/>
      <w:r w:rsidRPr="00EA65DD">
        <w:rPr>
          <w:rFonts w:ascii="Arial" w:hAnsi="Arial" w:cs="Arial"/>
        </w:rPr>
        <w:t>protocolado</w:t>
      </w:r>
      <w:proofErr w:type="gramEnd"/>
      <w:r w:rsidRPr="00EA65DD">
        <w:rPr>
          <w:rFonts w:ascii="Arial" w:hAnsi="Arial" w:cs="Arial"/>
        </w:rPr>
        <w:t xml:space="preserve"> presencialmente no endereço</w:t>
      </w:r>
      <w:r>
        <w:rPr>
          <w:rFonts w:ascii="Arial" w:hAnsi="Arial" w:cs="Arial"/>
        </w:rPr>
        <w:t xml:space="preserve"> ___________</w:t>
      </w:r>
    </w:p>
    <w:p w14:paraId="5F04327C" w14:textId="7712A5DE" w:rsidR="00EA65DD" w:rsidRPr="00EA65DD" w:rsidRDefault="00EA65DD" w:rsidP="00EA65D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A65DD">
        <w:rPr>
          <w:rFonts w:ascii="Arial" w:hAnsi="Arial" w:cs="Arial"/>
        </w:rPr>
        <w:t>u</w:t>
      </w:r>
    </w:p>
    <w:p w14:paraId="3F11B74F" w14:textId="068C6C6E" w:rsidR="00EA65DD" w:rsidRPr="00EA65DD" w:rsidRDefault="00EA65DD" w:rsidP="00EA65DD">
      <w:pPr>
        <w:pStyle w:val="NormalWeb"/>
        <w:rPr>
          <w:rFonts w:ascii="Arial" w:hAnsi="Arial" w:cs="Arial"/>
        </w:rPr>
      </w:pPr>
      <w:r w:rsidRPr="00EA65DD">
        <w:rPr>
          <w:rFonts w:ascii="Arial" w:hAnsi="Arial" w:cs="Arial"/>
        </w:rPr>
        <w:t xml:space="preserve">II – </w:t>
      </w:r>
      <w:proofErr w:type="gramStart"/>
      <w:r w:rsidRPr="00EA65DD">
        <w:rPr>
          <w:rFonts w:ascii="Arial" w:hAnsi="Arial" w:cs="Arial"/>
        </w:rPr>
        <w:t>encaminhado</w:t>
      </w:r>
      <w:proofErr w:type="gramEnd"/>
      <w:r w:rsidRPr="00EA65DD">
        <w:rPr>
          <w:rFonts w:ascii="Arial" w:hAnsi="Arial" w:cs="Arial"/>
        </w:rPr>
        <w:t xml:space="preserve"> para o e-mail </w:t>
      </w:r>
      <w:r>
        <w:rPr>
          <w:rFonts w:ascii="Arial" w:hAnsi="Arial" w:cs="Arial"/>
        </w:rPr>
        <w:t>XXX@XXXX</w:t>
      </w:r>
    </w:p>
    <w:p w14:paraId="58977569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Os recursos serão analisados pela Comissão Eleitoral, que divulgará o resultado final das habilitações.</w:t>
      </w:r>
    </w:p>
    <w:p w14:paraId="458025D2" w14:textId="77AF29AC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37B99C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VI</w:t>
      </w:r>
    </w:p>
    <w:p w14:paraId="54D88B15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ASSEMBLEIA ELEITORAL</w:t>
      </w:r>
    </w:p>
    <w:p w14:paraId="125C96AC" w14:textId="42A1639C" w:rsidR="00E71490" w:rsidRPr="00E71490" w:rsidRDefault="00EA65DD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A65DD">
        <w:rPr>
          <w:rStyle w:val="Forte"/>
          <w:rFonts w:ascii="Arial" w:hAnsi="Arial" w:cs="Arial"/>
          <w:sz w:val="24"/>
          <w:szCs w:val="24"/>
        </w:rPr>
        <w:t>Art. 12</w:t>
      </w:r>
      <w:r w:rsidRPr="00EA65DD">
        <w:rPr>
          <w:rFonts w:ascii="Arial" w:hAnsi="Arial" w:cs="Arial"/>
          <w:sz w:val="24"/>
          <w:szCs w:val="24"/>
        </w:rPr>
        <w:t xml:space="preserve"> A Assembleia Eleitoral será realizada no dia </w:t>
      </w:r>
      <w:r w:rsidRPr="00EA65DD">
        <w:rPr>
          <w:rStyle w:val="Forte"/>
          <w:rFonts w:ascii="Arial" w:hAnsi="Arial" w:cs="Arial"/>
          <w:i/>
          <w:iCs/>
          <w:sz w:val="24"/>
          <w:szCs w:val="24"/>
        </w:rPr>
        <w:t>/</w:t>
      </w:r>
      <w:r w:rsidRPr="00EA65DD">
        <w:rPr>
          <w:rFonts w:ascii="Arial" w:hAnsi="Arial" w:cs="Arial"/>
          <w:sz w:val="24"/>
          <w:szCs w:val="24"/>
        </w:rPr>
        <w:t>/_____, às _____ horas, no local _______________________________________________, podendo ocorrer em formato presencial, virtual ou híbrido, conforme definido pela Comissão Eleitoral.</w:t>
      </w:r>
    </w:p>
    <w:p w14:paraId="050D097F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13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Cada organização habilitada terá direito a 01 (um) voto, exercido por seu representante credenciado.</w:t>
      </w:r>
    </w:p>
    <w:p w14:paraId="60320BC6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14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As organizações poderão concorrer como candidatas e votar em até o número de vagas do respectivo segmento.</w:t>
      </w:r>
    </w:p>
    <w:p w14:paraId="7AFAA56F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15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A escolha das organizações ocorrerá por votação direta, sendo consideradas eleitas aquelas mais votadas em cada segmento.</w:t>
      </w:r>
    </w:p>
    <w:p w14:paraId="7CA992D9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sz w:val="24"/>
          <w:szCs w:val="24"/>
          <w:lang w:eastAsia="pt-BR"/>
        </w:rPr>
        <w:t>Parágrafo único. Em caso de empate, será realizada nova votação entre as entidades empatadas.</w:t>
      </w:r>
    </w:p>
    <w:p w14:paraId="10739508" w14:textId="15DE98CF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2913AC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CAPÍTULO VII</w:t>
      </w:r>
    </w:p>
    <w:p w14:paraId="6BE47710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RESULTADO E DA POSSE</w:t>
      </w:r>
    </w:p>
    <w:p w14:paraId="606851D7" w14:textId="744F0D45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16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 resultado final da eleição será divulgado oficialmente pelo COMAD.</w:t>
      </w:r>
    </w:p>
    <w:p w14:paraId="1D189C18" w14:textId="2F565239" w:rsidR="00E71490" w:rsidRPr="00E71490" w:rsidRDefault="00E71490" w:rsidP="00E714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290947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VIII</w:t>
      </w:r>
    </w:p>
    <w:p w14:paraId="4555CA59" w14:textId="77777777" w:rsidR="00E71490" w:rsidRPr="00E71490" w:rsidRDefault="00E71490" w:rsidP="00E714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DISPOSIÇÕES FINAIS</w:t>
      </w:r>
    </w:p>
    <w:p w14:paraId="0740A535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18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Todo o processo eleitoral será registrado em ata e arquivado na Secretaria Executiva do COMAD.</w:t>
      </w:r>
    </w:p>
    <w:p w14:paraId="560E92CE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19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Os casos omissos neste Regimento Eleitoral serão resolvidos pela Comissão Eleitoral e, em última instância, pelo Plenário do COMAD.</w:t>
      </w:r>
    </w:p>
    <w:p w14:paraId="0822DDA7" w14:textId="77777777" w:rsidR="00E71490" w:rsidRPr="00E71490" w:rsidRDefault="00E71490" w:rsidP="00E71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14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20</w:t>
      </w:r>
      <w:r w:rsidRPr="00E71490">
        <w:rPr>
          <w:rFonts w:ascii="Arial" w:eastAsia="Times New Roman" w:hAnsi="Arial" w:cs="Arial"/>
          <w:sz w:val="24"/>
          <w:szCs w:val="24"/>
          <w:lang w:eastAsia="pt-BR"/>
        </w:rPr>
        <w:t xml:space="preserve"> Este Regimento Eleitoral entra em vigor na data de sua aprovação pelo Plenário do COMAD.</w:t>
      </w:r>
    </w:p>
    <w:p w14:paraId="298F1BEA" w14:textId="77777777" w:rsidR="00177D8E" w:rsidRPr="00E71490" w:rsidRDefault="00177D8E">
      <w:pPr>
        <w:rPr>
          <w:rFonts w:ascii="Arial" w:hAnsi="Arial" w:cs="Arial"/>
          <w:sz w:val="24"/>
          <w:szCs w:val="24"/>
        </w:rPr>
      </w:pPr>
    </w:p>
    <w:sectPr w:rsidR="00177D8E" w:rsidRPr="00E71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90"/>
    <w:rsid w:val="00177D8E"/>
    <w:rsid w:val="00E71490"/>
    <w:rsid w:val="00E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FE85"/>
  <w15:chartTrackingRefBased/>
  <w15:docId w15:val="{E2FCCB60-3395-4CBE-A804-5F17D496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71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71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14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149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14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787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Cuzzuol de Almeida</dc:creator>
  <cp:keywords/>
  <dc:description/>
  <cp:lastModifiedBy>Katia Cuzzuol de Almeida</cp:lastModifiedBy>
  <cp:revision>1</cp:revision>
  <dcterms:created xsi:type="dcterms:W3CDTF">2026-02-05T16:52:00Z</dcterms:created>
  <dcterms:modified xsi:type="dcterms:W3CDTF">2026-02-05T17:08:00Z</dcterms:modified>
</cp:coreProperties>
</file>